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DB" w:rsidRDefault="00587BDB" w:rsidP="00587BDB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587BDB" w:rsidRDefault="00587BDB" w:rsidP="00587BDB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587BDB" w:rsidRDefault="00587BDB" w:rsidP="00587BDB">
      <w:pPr>
        <w:pStyle w:val="a3"/>
        <w:ind w:right="-766"/>
        <w:rPr>
          <w:b w:val="0"/>
          <w:bCs/>
        </w:rPr>
      </w:pPr>
    </w:p>
    <w:p w:rsidR="00587BDB" w:rsidRDefault="00587BDB" w:rsidP="00587BDB">
      <w:pPr>
        <w:pStyle w:val="a3"/>
        <w:tabs>
          <w:tab w:val="left" w:pos="9923"/>
        </w:tabs>
        <w:ind w:left="1440" w:right="-399" w:hanging="731"/>
        <w:rPr>
          <w:b w:val="0"/>
          <w:bCs/>
        </w:rPr>
      </w:pPr>
    </w:p>
    <w:p w:rsidR="00587BDB" w:rsidRDefault="00587BDB" w:rsidP="00587BDB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587BDB" w:rsidRDefault="00587BDB" w:rsidP="00587BDB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587BDB" w:rsidRDefault="00587BDB" w:rsidP="00587BDB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  <w:r>
        <w:rPr>
          <w:b/>
          <w:sz w:val="28"/>
        </w:rPr>
        <w:t>РЕШЕНИЕ</w:t>
      </w:r>
    </w:p>
    <w:p w:rsidR="00587BDB" w:rsidRDefault="00587BDB" w:rsidP="00587BDB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587BDB" w:rsidRDefault="00587BDB" w:rsidP="00587BDB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587BDB" w:rsidRDefault="00587BDB" w:rsidP="00587BDB">
      <w:pPr>
        <w:tabs>
          <w:tab w:val="left" w:pos="680"/>
          <w:tab w:val="left" w:pos="9923"/>
        </w:tabs>
        <w:ind w:left="1440" w:right="-399" w:hanging="731"/>
        <w:rPr>
          <w:b/>
          <w:sz w:val="28"/>
        </w:rPr>
      </w:pPr>
      <w:r>
        <w:rPr>
          <w:sz w:val="28"/>
        </w:rPr>
        <w:t>30.11.2010.                                                                                      № 13</w:t>
      </w:r>
    </w:p>
    <w:p w:rsidR="00587BDB" w:rsidRDefault="00587BDB" w:rsidP="00587BDB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  <w:r>
        <w:rPr>
          <w:b/>
          <w:sz w:val="28"/>
        </w:rPr>
        <w:t>с. Зуткулей</w:t>
      </w:r>
    </w:p>
    <w:p w:rsidR="00587BDB" w:rsidRDefault="00587BDB" w:rsidP="00587BDB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587BDB" w:rsidRDefault="00587BDB" w:rsidP="00587BDB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587BDB" w:rsidRDefault="00587BDB" w:rsidP="00587BDB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587BDB" w:rsidRDefault="00587BDB" w:rsidP="00587BDB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правонарушениях.</w:t>
      </w:r>
    </w:p>
    <w:p w:rsidR="00587BDB" w:rsidRDefault="00587BDB" w:rsidP="00587BDB">
      <w:pPr>
        <w:spacing w:line="360" w:lineRule="auto"/>
        <w:ind w:left="180"/>
        <w:rPr>
          <w:sz w:val="28"/>
          <w:szCs w:val="28"/>
        </w:rPr>
      </w:pPr>
    </w:p>
    <w:p w:rsidR="00587BDB" w:rsidRDefault="00587BDB" w:rsidP="00587BD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Забайкальского края № 366-ЗЗК от 4 мая 2010 года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нарушениях» Совет решил:</w:t>
      </w:r>
    </w:p>
    <w:p w:rsidR="00587BDB" w:rsidRDefault="00587BDB" w:rsidP="00587BDB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 уполномоченных составлять протоколы об административных правонарушениях предусмотренных статьей 7, частью 1 статьи 13, статьями 14-34. 37, 48 и 51 Закона Забайкальского края «Об административных нарушениях» (прилагается).</w:t>
      </w:r>
    </w:p>
    <w:p w:rsidR="00587BDB" w:rsidRDefault="00587BDB" w:rsidP="00587BDB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обнародования.</w:t>
      </w:r>
    </w:p>
    <w:p w:rsidR="00587BDB" w:rsidRDefault="00587BDB" w:rsidP="00587BDB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</w:rPr>
      </w:pPr>
    </w:p>
    <w:p w:rsidR="00587BDB" w:rsidRDefault="00587BDB" w:rsidP="00587BDB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87BDB" w:rsidRDefault="00587BDB" w:rsidP="00587BDB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87BDB" w:rsidRDefault="00587BDB" w:rsidP="00587BD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587BDB" w:rsidRDefault="00587BDB" w:rsidP="00587BDB">
      <w:pPr>
        <w:tabs>
          <w:tab w:val="left" w:pos="9923"/>
        </w:tabs>
        <w:ind w:right="-399"/>
        <w:jc w:val="both"/>
        <w:rPr>
          <w:sz w:val="28"/>
          <w:szCs w:val="28"/>
        </w:rPr>
      </w:pPr>
      <w:r>
        <w:rPr>
          <w:sz w:val="28"/>
          <w:szCs w:val="28"/>
        </w:rPr>
        <w:t>«Зуткулей»</w:t>
      </w:r>
    </w:p>
    <w:p w:rsidR="00587BDB" w:rsidRDefault="00587BDB" w:rsidP="00587BDB">
      <w:pPr>
        <w:tabs>
          <w:tab w:val="left" w:pos="9923"/>
        </w:tabs>
        <w:ind w:right="-399"/>
        <w:jc w:val="both"/>
        <w:rPr>
          <w:sz w:val="28"/>
          <w:szCs w:val="28"/>
        </w:rPr>
      </w:pPr>
    </w:p>
    <w:p w:rsidR="00587BDB" w:rsidRDefault="00587BDB" w:rsidP="00587BDB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87BDB" w:rsidRDefault="00587BDB" w:rsidP="00587BDB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87BDB" w:rsidRDefault="00587BDB" w:rsidP="00587BDB">
      <w:pPr>
        <w:tabs>
          <w:tab w:val="left" w:pos="5670"/>
        </w:tabs>
        <w:ind w:left="5670" w:right="-1" w:hanging="5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решению совета сельского поселения</w:t>
      </w:r>
    </w:p>
    <w:p w:rsidR="00587BDB" w:rsidRDefault="00587BDB" w:rsidP="00587BDB">
      <w:pPr>
        <w:tabs>
          <w:tab w:val="left" w:pos="5670"/>
        </w:tabs>
        <w:ind w:left="5670" w:right="-1" w:hanging="5670"/>
        <w:jc w:val="both"/>
        <w:rPr>
          <w:sz w:val="28"/>
          <w:szCs w:val="28"/>
        </w:rPr>
      </w:pPr>
      <w:r>
        <w:rPr>
          <w:sz w:val="28"/>
          <w:szCs w:val="28"/>
        </w:rPr>
        <w:tab/>
        <w:t>№ 13</w:t>
      </w:r>
    </w:p>
    <w:p w:rsidR="00587BDB" w:rsidRDefault="00587BDB" w:rsidP="00587BDB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87BDB" w:rsidRDefault="00587BDB" w:rsidP="00587BDB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87BDB" w:rsidRDefault="00587BDB" w:rsidP="00587BDB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587BDB" w:rsidRDefault="00587BDB" w:rsidP="00587BDB">
      <w:pPr>
        <w:tabs>
          <w:tab w:val="left" w:pos="9923"/>
        </w:tabs>
        <w:ind w:right="-399"/>
        <w:jc w:val="both"/>
        <w:rPr>
          <w:sz w:val="28"/>
          <w:szCs w:val="28"/>
        </w:rPr>
      </w:pPr>
    </w:p>
    <w:p w:rsidR="00587BDB" w:rsidRDefault="00587BDB" w:rsidP="00587BDB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правонарушениях.</w:t>
      </w:r>
    </w:p>
    <w:p w:rsidR="00587BDB" w:rsidRDefault="00587BDB" w:rsidP="00587BDB">
      <w:pPr>
        <w:spacing w:line="360" w:lineRule="auto"/>
        <w:ind w:left="180"/>
        <w:rPr>
          <w:sz w:val="28"/>
          <w:szCs w:val="28"/>
        </w:rPr>
      </w:pPr>
    </w:p>
    <w:p w:rsidR="00587BDB" w:rsidRDefault="00587BDB" w:rsidP="00587BD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Доржиева Д.Д. – ведущий специалист администрации</w:t>
      </w:r>
    </w:p>
    <w:p w:rsidR="0037438E" w:rsidRDefault="0037438E"/>
    <w:sectPr w:rsidR="0037438E" w:rsidSect="0037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F81"/>
    <w:multiLevelType w:val="hybridMultilevel"/>
    <w:tmpl w:val="6722F798"/>
    <w:lvl w:ilvl="0" w:tplc="35964BF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64AAB"/>
    <w:multiLevelType w:val="hybridMultilevel"/>
    <w:tmpl w:val="F990B96E"/>
    <w:lvl w:ilvl="0" w:tplc="D40C538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BDB"/>
    <w:rsid w:val="0037438E"/>
    <w:rsid w:val="0058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87BDB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8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3"/>
    <w:locked/>
    <w:rsid w:val="00587BD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2018-05-18T02:48:00Z</dcterms:created>
  <dcterms:modified xsi:type="dcterms:W3CDTF">2018-05-18T02:50:00Z</dcterms:modified>
</cp:coreProperties>
</file>